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2002D">
        <w:rPr>
          <w:rFonts w:ascii="Corbel" w:hAnsi="Corbel"/>
          <w:b/>
          <w:smallCaps/>
          <w:sz w:val="24"/>
          <w:szCs w:val="24"/>
        </w:rPr>
        <w:t>kształcenia</w:t>
      </w:r>
      <w:r w:rsidR="0085747A" w:rsidRPr="00D2002D">
        <w:rPr>
          <w:rFonts w:ascii="Corbel" w:hAnsi="Corbel"/>
          <w:b/>
          <w:smallCaps/>
          <w:sz w:val="24"/>
          <w:szCs w:val="24"/>
        </w:rPr>
        <w:t xml:space="preserve"> </w:t>
      </w:r>
      <w:r w:rsidR="00FF2685">
        <w:rPr>
          <w:rFonts w:ascii="Corbel" w:hAnsi="Corbel"/>
          <w:i/>
          <w:smallCaps/>
          <w:sz w:val="24"/>
          <w:szCs w:val="24"/>
        </w:rPr>
        <w:t>2022-2025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15EF4">
        <w:rPr>
          <w:rFonts w:ascii="Corbel" w:hAnsi="Corbel"/>
          <w:sz w:val="20"/>
          <w:szCs w:val="20"/>
        </w:rPr>
        <w:t xml:space="preserve">ok akademicki   </w:t>
      </w:r>
      <w:r w:rsidR="00C879CA">
        <w:rPr>
          <w:rFonts w:ascii="Corbel" w:hAnsi="Corbel"/>
          <w:sz w:val="20"/>
          <w:szCs w:val="20"/>
        </w:rPr>
        <w:t>2022/202</w:t>
      </w:r>
      <w:r w:rsidR="00FF2685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20833" w:rsidRDefault="00C720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20833">
              <w:rPr>
                <w:rFonts w:ascii="Corbel" w:hAnsi="Corbel"/>
                <w:sz w:val="24"/>
                <w:szCs w:val="24"/>
              </w:rPr>
              <w:t>Zaburzenia komunikacji językowej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8503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9A300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8503C" w:rsidRDefault="009A30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8503C" w:rsidRDefault="009A30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48503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Pedagogika, spec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jalność: Pedagogika Opiekuńczo-</w:t>
            </w: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80208A" w:rsidRDefault="0080208A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80208A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734B6" w:rsidRDefault="00920833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734B6" w:rsidRDefault="00920833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s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208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I</w:t>
            </w:r>
            <w:r w:rsidR="00920833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rok</w:t>
            </w: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, </w:t>
            </w:r>
            <w:r w:rsidR="00EC38C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2</w:t>
            </w: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.</w:t>
            </w:r>
            <w:r w:rsidR="00920833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8503C" w:rsidRDefault="009208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p</w:t>
            </w:r>
            <w:r w:rsidR="0048503C"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Meissner-Łozińska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4850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B56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F26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F26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1927C8" w:rsidRDefault="0092083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356A6E" w:rsidRPr="00356A6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20833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A259E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Zaliczenie z oceną.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D200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002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2002D" w:rsidRPr="00D2002D" w:rsidTr="00745302">
        <w:tc>
          <w:tcPr>
            <w:tcW w:w="9670" w:type="dxa"/>
          </w:tcPr>
          <w:p w:rsidR="00A259EB" w:rsidRPr="00D2002D" w:rsidRDefault="00F71A80" w:rsidP="0092083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002D">
              <w:rPr>
                <w:rFonts w:ascii="Corbel" w:hAnsi="Corbel"/>
                <w:b w:val="0"/>
                <w:smallCaps w:val="0"/>
                <w:szCs w:val="24"/>
              </w:rPr>
              <w:t>Elementarna wiedza z zakr</w:t>
            </w:r>
            <w:r w:rsidR="00A259EB" w:rsidRPr="00D2002D">
              <w:rPr>
                <w:rFonts w:ascii="Corbel" w:hAnsi="Corbel"/>
                <w:b w:val="0"/>
                <w:smallCaps w:val="0"/>
                <w:szCs w:val="24"/>
              </w:rPr>
              <w:t>esu pedagogiki ogólnej, psychologii rozwoju i wychowania, biomedycznych podstaw rozwoju, komunikacji interpersonalnej.</w:t>
            </w:r>
          </w:p>
          <w:p w:rsidR="0085747A" w:rsidRPr="00D2002D" w:rsidRDefault="0085747A" w:rsidP="0092083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252877" w:rsidRDefault="00ED468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Zapoznanie studentów z terminologią logopedyczną – zaburzeniami</w:t>
            </w:r>
            <w:r w:rsidR="00D2002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</w:t>
            </w: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omunikacji, w tym komunikacji językowej.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C4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252877" w:rsidRDefault="00ED468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Dostarczenie wiedzy dotyczącej medycznych, językoznawczych i psychologicznych podstaw mowy człowieka, w tym jej rozwoju.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C4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252877" w:rsidRDefault="00ED468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Zaznajomienie z modelem mowy – budowy i odbioru wypowiedzi słownej – aktu w procesie porozumiewania się językowego oraz słownego w aspekcie społecznym.</w:t>
            </w:r>
          </w:p>
        </w:tc>
      </w:tr>
      <w:tr w:rsidR="00ED4682" w:rsidRPr="009C54AE" w:rsidTr="00923D7D">
        <w:tc>
          <w:tcPr>
            <w:tcW w:w="851" w:type="dxa"/>
            <w:vAlign w:val="center"/>
          </w:tcPr>
          <w:p w:rsidR="00ED4682" w:rsidRDefault="00ED468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ED4682" w:rsidRPr="00252877" w:rsidRDefault="00ED468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Uświadomienie roli terapii logopedycznej na poprawę jakości życia u dzieci i młodzieży oraz osób dorosłych z dysfunkcjami komunikacji.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9A300D" w:rsidRPr="009C54AE" w:rsidRDefault="009A300D" w:rsidP="009A30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252877" w:rsidRDefault="00D57B5B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Sc</w:t>
            </w:r>
            <w:r w:rsidR="001E48FA"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harakteryzuje</w:t>
            </w:r>
            <w:r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252877"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uczestników procesów edukacyjn</w:t>
            </w:r>
            <w:r w:rsidR="00D2002D"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ych i rozróżni ze względu na</w:t>
            </w:r>
            <w:r w:rsidR="00252877"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rodzaj potrzeb terapeutycznych. </w:t>
            </w:r>
          </w:p>
        </w:tc>
        <w:tc>
          <w:tcPr>
            <w:tcW w:w="1873" w:type="dxa"/>
          </w:tcPr>
          <w:p w:rsidR="0085747A" w:rsidRPr="009C54AE" w:rsidRDefault="00295D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7948D3" w:rsidRDefault="001522DE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FF0000"/>
                <w:sz w:val="24"/>
                <w:szCs w:val="24"/>
                <w:lang w:eastAsia="pl-PL"/>
              </w:rPr>
            </w:pPr>
            <w:r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Opisze mechanizmy oraz prawidłowości i czynniki zakłócające komunikację interpersonalną.</w:t>
            </w:r>
          </w:p>
        </w:tc>
        <w:tc>
          <w:tcPr>
            <w:tcW w:w="1873" w:type="dxa"/>
          </w:tcPr>
          <w:p w:rsidR="0085747A" w:rsidRPr="009C54AE" w:rsidRDefault="00295D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E85A3A" w:rsidRDefault="00E85A3A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FF0000"/>
                <w:sz w:val="24"/>
                <w:szCs w:val="24"/>
                <w:lang w:eastAsia="pl-PL"/>
              </w:rPr>
            </w:pPr>
            <w:r w:rsidRPr="00535554">
              <w:rPr>
                <w:rFonts w:ascii="Corbel" w:hAnsi="Corbel" w:cs="DejaVuSans"/>
                <w:sz w:val="24"/>
                <w:szCs w:val="24"/>
                <w:lang w:eastAsia="pl-PL"/>
              </w:rPr>
              <w:t>Zastosuje w prawidłowy sposób nowoczesne technologie informacyjne, jako czynniki warunkujące samodzielne zdobywanie wiedzy logopedycznej, oraz rozwoju umiejętności komunikowania się.</w:t>
            </w:r>
          </w:p>
        </w:tc>
        <w:tc>
          <w:tcPr>
            <w:tcW w:w="1873" w:type="dxa"/>
          </w:tcPr>
          <w:p w:rsidR="0085747A" w:rsidRPr="009C54AE" w:rsidRDefault="00295D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F40BAC" w:rsidRPr="009C54AE" w:rsidTr="005E6E85">
        <w:tc>
          <w:tcPr>
            <w:tcW w:w="1701" w:type="dxa"/>
          </w:tcPr>
          <w:p w:rsidR="00F40BAC" w:rsidRPr="009C54A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76EFF" w:rsidRPr="00D76EFF" w:rsidRDefault="00D76EFF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Wskaże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 oceni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swoje mocne i słabe strony w kontekście przygotowania do pracy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pedagogicznej.</w:t>
            </w:r>
          </w:p>
        </w:tc>
        <w:tc>
          <w:tcPr>
            <w:tcW w:w="1873" w:type="dxa"/>
          </w:tcPr>
          <w:p w:rsidR="00F40BAC" w:rsidRPr="009C54AE" w:rsidRDefault="005355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Przedmiot i zadania logopedii, podstawowe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pojęcia związane z problematyką </w:t>
            </w: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mowy i języka.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Etapy prawidłowego procesu rozwoju mowy.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904AD6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Stymulacja rozwoju mowy. Zasady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postępowania profilaktycznego.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Budowa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i funkcjonowanie narządów mowy.</w:t>
            </w:r>
          </w:p>
        </w:tc>
      </w:tr>
      <w:tr w:rsidR="0095176F" w:rsidRPr="009C54AE" w:rsidTr="00923D7D">
        <w:tc>
          <w:tcPr>
            <w:tcW w:w="9639" w:type="dxa"/>
          </w:tcPr>
          <w:p w:rsidR="00E35F12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Istota, objawy i przyczyny zaburzeń komunikacji językowej u dzieci.</w:t>
            </w:r>
          </w:p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Klasyfikacja zaburzeń mowy.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Wybrane zaburzenia mowy: różne rodzaje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dyslalii</w:t>
            </w:r>
            <w:proofErr w:type="spellEnd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w aspekcie diagnozy i </w:t>
            </w: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terapii, jąka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nie </w:t>
            </w: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wczesnodziecięce w aspe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kcie postępowania nauczyciela i </w:t>
            </w: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r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odziców. Opóźniony rozwój mowy.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Praca terapeutyczna z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dzieckiem z zaburzeniami mowy.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Sytuacja szko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lna dzieci z zaburzeniami mowy.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Podstawy logopedii artystycznej.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Zaburzenia mowy u osób dorosłych.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904AD6" w:rsidRPr="00153C41" w:rsidRDefault="00904AD6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85747A" w:rsidRPr="00904AD6" w:rsidRDefault="00904AD6" w:rsidP="00904AD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904AD6">
        <w:rPr>
          <w:rFonts w:ascii="Corbel" w:hAnsi="Corbel" w:cs="DejaVuSans"/>
          <w:sz w:val="24"/>
          <w:szCs w:val="24"/>
          <w:lang w:eastAsia="pl-PL"/>
        </w:rPr>
        <w:t>Zajęcia ze studentami realizowane są w formi</w:t>
      </w:r>
      <w:r>
        <w:rPr>
          <w:rFonts w:ascii="Corbel" w:hAnsi="Corbel" w:cs="DejaVuSans"/>
          <w:sz w:val="24"/>
          <w:szCs w:val="24"/>
          <w:lang w:eastAsia="pl-PL"/>
        </w:rPr>
        <w:t xml:space="preserve">e ćwiczeń laboratoryjnych/zajęć praktycznych, </w:t>
      </w:r>
      <w:r w:rsidRPr="00904AD6">
        <w:rPr>
          <w:rFonts w:ascii="Corbel" w:hAnsi="Corbel" w:cs="DejaVuSans"/>
          <w:sz w:val="24"/>
          <w:szCs w:val="24"/>
          <w:lang w:eastAsia="pl-PL"/>
        </w:rPr>
        <w:t>demonstracji sposobów pr</w:t>
      </w:r>
      <w:r>
        <w:rPr>
          <w:rFonts w:ascii="Corbel" w:hAnsi="Corbel" w:cs="DejaVuSans"/>
          <w:sz w:val="24"/>
          <w:szCs w:val="24"/>
          <w:lang w:eastAsia="pl-PL"/>
        </w:rPr>
        <w:t xml:space="preserve">owadzenia pracy terapeutycznej, wykładu z prezentacją </w:t>
      </w:r>
      <w:r w:rsidRPr="00904AD6">
        <w:rPr>
          <w:rFonts w:ascii="Corbel" w:hAnsi="Corbel" w:cs="DejaVuSans"/>
          <w:sz w:val="24"/>
          <w:szCs w:val="24"/>
          <w:lang w:eastAsia="pl-PL"/>
        </w:rPr>
        <w:t>multimedialną, dyskusji, pracy w grupach, metody</w:t>
      </w:r>
      <w:r>
        <w:rPr>
          <w:rFonts w:ascii="Corbel" w:hAnsi="Corbel" w:cs="DejaVuSans"/>
          <w:sz w:val="24"/>
          <w:szCs w:val="24"/>
          <w:lang w:eastAsia="pl-PL"/>
        </w:rPr>
        <w:t xml:space="preserve"> projektów.</w:t>
      </w:r>
    </w:p>
    <w:p w:rsidR="00E960BB" w:rsidRPr="00DC1696" w:rsidRDefault="00E960BB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AD4B18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AD4B18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AD4B18" w:rsidRDefault="00DC1696" w:rsidP="00920833">
            <w:pPr>
              <w:spacing w:after="0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  <w:lang w:eastAsia="pl-PL"/>
              </w:rPr>
              <w:t>kolokwium</w:t>
            </w:r>
          </w:p>
        </w:tc>
        <w:tc>
          <w:tcPr>
            <w:tcW w:w="2117" w:type="dxa"/>
          </w:tcPr>
          <w:p w:rsidR="0085747A" w:rsidRPr="00AD4B18" w:rsidRDefault="00DC1696" w:rsidP="0092083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ćw</w:t>
            </w:r>
            <w:r w:rsidR="00AD4B18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AD4B18" w:rsidRPr="009C54AE" w:rsidTr="00AD4B18">
        <w:tc>
          <w:tcPr>
            <w:tcW w:w="1962" w:type="dxa"/>
          </w:tcPr>
          <w:p w:rsidR="00AD4B18" w:rsidRPr="009C54AE" w:rsidRDefault="00AD4B18" w:rsidP="00AD4B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D4B18">
              <w:rPr>
                <w:rFonts w:ascii="Corbel" w:hAnsi="Corbel"/>
                <w:sz w:val="24"/>
                <w:szCs w:val="24"/>
                <w:lang w:eastAsia="pl-PL"/>
              </w:rPr>
              <w:t xml:space="preserve">kolokwium, projekt, obserwacja w trakcie zajęć </w:t>
            </w:r>
          </w:p>
        </w:tc>
        <w:tc>
          <w:tcPr>
            <w:tcW w:w="2117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AD4B18" w:rsidRPr="009C54AE" w:rsidTr="00AD4B18">
        <w:tc>
          <w:tcPr>
            <w:tcW w:w="1962" w:type="dxa"/>
          </w:tcPr>
          <w:p w:rsidR="00AD4B18" w:rsidRPr="00DB2BC9" w:rsidRDefault="00AD4B18" w:rsidP="00AD4B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BC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  <w:lang w:eastAsia="pl-PL"/>
              </w:rPr>
              <w:t>projekt, obserwacja w trakcie zajęć</w:t>
            </w:r>
          </w:p>
        </w:tc>
        <w:tc>
          <w:tcPr>
            <w:tcW w:w="2117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AD4B18" w:rsidRPr="009C54AE" w:rsidTr="00AD4B18">
        <w:tc>
          <w:tcPr>
            <w:tcW w:w="1962" w:type="dxa"/>
          </w:tcPr>
          <w:p w:rsidR="00AD4B18" w:rsidRPr="00DB2BC9" w:rsidRDefault="00AD4B18" w:rsidP="00AD4B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BC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obserwacja w trakcie  zajęć</w:t>
            </w:r>
          </w:p>
        </w:tc>
        <w:tc>
          <w:tcPr>
            <w:tcW w:w="2117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33C33" w:rsidRPr="00233C33" w:rsidRDefault="00233C33" w:rsidP="00AD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>Systematyczne przygotowywanie się do ćwic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zeń, bieżące zapoznawanie się z </w:t>
            </w: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>literaturą i aktywny udział w zajęciach.</w:t>
            </w:r>
          </w:p>
          <w:p w:rsidR="00233C33" w:rsidRPr="00233C33" w:rsidRDefault="00233C33" w:rsidP="00AD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>Przeprowadzenie ćwiczeń z zakresu ter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apii logopedycznej na podstawie </w:t>
            </w: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>przygotowanego konspektu.</w:t>
            </w:r>
          </w:p>
          <w:p w:rsidR="0085747A" w:rsidRPr="00C96453" w:rsidRDefault="00233C33" w:rsidP="00AD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Zaliczenie kolokwium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pisemnego </w:t>
            </w: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obejmującego tematykę ćwiczeń, uzyskanie min. 50% możliwych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punktów.</w:t>
            </w:r>
            <w:r w:rsidRPr="00C9645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FF26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9A300D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CF78B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04813">
              <w:rPr>
                <w:rFonts w:ascii="Corbel" w:hAnsi="Corbel"/>
                <w:sz w:val="24"/>
                <w:szCs w:val="24"/>
              </w:rPr>
              <w:t>:</w:t>
            </w:r>
          </w:p>
          <w:p w:rsidR="00004813" w:rsidRDefault="000048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9A300D">
              <w:rPr>
                <w:rFonts w:ascii="Corbel" w:hAnsi="Corbel"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sz w:val="24"/>
                <w:szCs w:val="24"/>
              </w:rPr>
              <w:t xml:space="preserve">się </w:t>
            </w:r>
            <w:r w:rsidR="009A300D">
              <w:rPr>
                <w:rFonts w:ascii="Corbel" w:hAnsi="Corbel"/>
                <w:sz w:val="24"/>
                <w:szCs w:val="24"/>
              </w:rPr>
              <w:t>do zajęć,</w:t>
            </w:r>
          </w:p>
          <w:p w:rsidR="00004813" w:rsidRDefault="000048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-kolokwium,</w:t>
            </w:r>
          </w:p>
          <w:p w:rsidR="00C61DC5" w:rsidRPr="009C54AE" w:rsidRDefault="000048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projektu</w:t>
            </w:r>
          </w:p>
        </w:tc>
        <w:tc>
          <w:tcPr>
            <w:tcW w:w="4677" w:type="dxa"/>
          </w:tcPr>
          <w:p w:rsidR="00C61DC5" w:rsidRDefault="00CF78B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  <w:r w:rsidR="00004813">
              <w:rPr>
                <w:rFonts w:ascii="Corbel" w:hAnsi="Corbel"/>
                <w:sz w:val="24"/>
                <w:szCs w:val="24"/>
              </w:rPr>
              <w:t>:</w:t>
            </w:r>
          </w:p>
          <w:p w:rsidR="00004813" w:rsidRDefault="000048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004813" w:rsidRDefault="000048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F78B2">
              <w:rPr>
                <w:rFonts w:ascii="Corbel" w:hAnsi="Corbel"/>
                <w:sz w:val="24"/>
                <w:szCs w:val="24"/>
              </w:rPr>
              <w:t>8</w:t>
            </w:r>
          </w:p>
          <w:p w:rsidR="00004813" w:rsidRDefault="000048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-15</w:t>
            </w:r>
          </w:p>
          <w:p w:rsidR="00004813" w:rsidRPr="009C54AE" w:rsidRDefault="000048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-1</w:t>
            </w:r>
            <w:r w:rsidR="00CF78B2">
              <w:rPr>
                <w:rFonts w:ascii="Corbel" w:hAnsi="Corbel"/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FF26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F26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27B87" w:rsidRDefault="00B27B87" w:rsidP="00B2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Błachnio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K., Vademecum logopedyczne, Poznań 2001.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Błachnio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K., Wprowadzenie do zagadnień logopedii wieku rozwojowego,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Gniezno 2011.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Czajkowska I., Herda K., Zajęcia korekcyjno- kompensacyjne w szkole,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Warszawa</w:t>
            </w:r>
            <w:r w:rsidR="0071059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1999.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Czaplewska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E., Milewski S., Diagnoza logopedyczna. Podrę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cznik akademicki, </w:t>
            </w: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Sopot 2012.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Demel G., Minimum logopedyczne nauczyciela przedszkola, Warszawa 1998.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Diener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K. E., Profilaktyka zaburzeń mowy. Przewodnik dla rodziców,</w:t>
            </w:r>
          </w:p>
          <w:p w:rsidR="0071059E" w:rsidRDefault="007E3BA2" w:rsidP="00710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opiekunów, nauczycieli i lekarzy, Kielce 1999.</w:t>
            </w:r>
          </w:p>
          <w:p w:rsidR="0071059E" w:rsidRPr="0071059E" w:rsidRDefault="00C41233" w:rsidP="00710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hyperlink r:id="rId8" w:history="1">
              <w:r w:rsidR="0071059E" w:rsidRPr="0071059E">
                <w:rPr>
                  <w:rFonts w:ascii="Corbel" w:eastAsia="Times New Roman" w:hAnsi="Corbel"/>
                  <w:bCs/>
                  <w:sz w:val="24"/>
                  <w:szCs w:val="24"/>
                  <w:lang w:eastAsia="pl-PL"/>
                </w:rPr>
                <w:t>Domagała</w:t>
              </w:r>
            </w:hyperlink>
            <w:r w:rsidR="0071059E" w:rsidRPr="0071059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A., </w:t>
            </w:r>
            <w:hyperlink r:id="rId9" w:history="1">
              <w:r w:rsidR="0071059E" w:rsidRPr="0071059E">
                <w:rPr>
                  <w:rFonts w:ascii="Corbel" w:eastAsia="Times New Roman" w:hAnsi="Corbel"/>
                  <w:bCs/>
                  <w:sz w:val="24"/>
                  <w:szCs w:val="24"/>
                  <w:lang w:eastAsia="pl-PL"/>
                </w:rPr>
                <w:t>Mirecka</w:t>
              </w:r>
            </w:hyperlink>
            <w:r w:rsidR="0071059E" w:rsidRPr="0071059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U., </w:t>
            </w:r>
            <w:r w:rsidR="0071059E" w:rsidRPr="0071059E"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>Logopedia przedszkolna i wczesnoszkolna, Tom 1. Rozwój sprawności językowych, podstawowe problemy logopedyczne</w:t>
            </w:r>
            <w:r w:rsidR="0071059E" w:rsidRPr="0071059E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, Gdańsk 2021. </w:t>
            </w:r>
          </w:p>
          <w:p w:rsidR="007E3BA2" w:rsidRPr="0071059E" w:rsidRDefault="007E3BA2" w:rsidP="0071059E">
            <w:pPr>
              <w:spacing w:after="0" w:line="240" w:lineRule="auto"/>
              <w:outlineLvl w:val="1"/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Gałkowski T., Jastrzębowska G., (red.), Logopedia. Pytania i odpowiedzi,</w:t>
            </w:r>
          </w:p>
          <w:p w:rsidR="0071059E" w:rsidRDefault="007E3BA2" w:rsidP="00710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Opole 1999.</w:t>
            </w:r>
          </w:p>
          <w:p w:rsidR="0071059E" w:rsidRDefault="00C41233" w:rsidP="00710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hyperlink r:id="rId10" w:history="1">
              <w:r w:rsidR="0071059E" w:rsidRPr="0071059E">
                <w:rPr>
                  <w:rFonts w:ascii="Corbel" w:eastAsia="Times New Roman" w:hAnsi="Corbel"/>
                  <w:bCs/>
                  <w:sz w:val="24"/>
                  <w:szCs w:val="24"/>
                  <w:lang w:eastAsia="pl-PL"/>
                </w:rPr>
                <w:t>Glej</w:t>
              </w:r>
            </w:hyperlink>
            <w:r w:rsidR="0071059E" w:rsidRPr="0071059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S., </w:t>
            </w:r>
            <w:r w:rsidR="0071059E" w:rsidRPr="0071059E"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>Praktyczny poradnik terapii wad wymowy. U dzieci w wieku przedszkolnym i młodszym szkolnym</w:t>
            </w:r>
            <w:r w:rsidR="0071059E" w:rsidRPr="0071059E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, Warszawa 2020.</w:t>
            </w:r>
          </w:p>
          <w:p w:rsidR="0071059E" w:rsidRDefault="0071059E" w:rsidP="00710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1059E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Grabias S., Kurkowski M., (red.), </w:t>
            </w:r>
            <w:r w:rsidRPr="0071059E"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>Logopedia. Teoria zaburzeń mowy. Podręcznik akademicki</w:t>
            </w:r>
            <w:r w:rsidRPr="0071059E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, Lublin 2022.</w:t>
            </w:r>
          </w:p>
          <w:p w:rsidR="007E3BA2" w:rsidRPr="0071059E" w:rsidRDefault="007E3BA2" w:rsidP="00710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Gunia G., </w:t>
            </w: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Lechta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V., Wprowadzenie do logopedii, Kraków 2012.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Jastrzębowska G., Podstawy logopedii dla s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tudentów logopedii, pedagogiki, </w:t>
            </w: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psychologii, filologii, Opole 1996.</w:t>
            </w:r>
          </w:p>
          <w:p w:rsidR="0071059E" w:rsidRPr="0071059E" w:rsidRDefault="007E3BA2" w:rsidP="00710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Kozłowska K., Wady wymowy możemy usunąć, Kielce 1998.</w:t>
            </w:r>
            <w:r w:rsidR="0071059E" w:rsidRPr="0071059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McMinn J., </w:t>
            </w:r>
            <w:r w:rsidR="0071059E" w:rsidRPr="0071059E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 </w:t>
            </w:r>
            <w:r w:rsidR="0071059E" w:rsidRPr="0071059E"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>Pomóż dziecku z zaburzeniami mowy i komunikacji językowej. Praktyczny poradnik dla rodziców i pedagogów</w:t>
            </w:r>
            <w:r w:rsidR="0071059E" w:rsidRPr="0071059E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, Warszawa 2006</w:t>
            </w:r>
            <w:r w:rsidR="0071059E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Milewski S., Kuczkowski J., Kaczorowska-</w:t>
            </w: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Bray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K., (red.) Biomedyczne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podstawy logopedii, Gdańsk 2014.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Milewski S., Kaczorowska-</w:t>
            </w: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Bray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K., Logopedia. W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ybrane aspekty historii, teori</w:t>
            </w: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 </w:t>
            </w: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praktyki, Gdańsk 2012.</w:t>
            </w:r>
          </w:p>
          <w:p w:rsidR="0071059E" w:rsidRPr="0071059E" w:rsidRDefault="007E3BA2" w:rsidP="00710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Minczakiewicz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E. M., Komunikacja, mowa,</w:t>
            </w:r>
            <w:r w:rsidR="00CE0BC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język, Kraków 2001.</w:t>
            </w:r>
            <w:hyperlink r:id="rId11" w:tooltip="książki barbara skałbania" w:history="1">
              <w:r w:rsidR="0071059E" w:rsidRPr="0071059E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Skałbania</w:t>
              </w:r>
            </w:hyperlink>
            <w:r w:rsidR="0071059E" w:rsidRPr="0071059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B., </w:t>
            </w:r>
            <w:hyperlink r:id="rId12" w:tooltip="książki ewa jeżewska-krasnodębska" w:history="1">
              <w:r w:rsidR="0071059E" w:rsidRPr="0071059E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Jeżewska-Krasnodębska</w:t>
              </w:r>
            </w:hyperlink>
            <w:r w:rsidR="0071059E" w:rsidRPr="0071059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E., </w:t>
            </w:r>
            <w:r w:rsidR="0071059E" w:rsidRPr="0071059E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Diagnoza i terapia w pracy logopedy i nauczyciela terapeuty. Konteksty teoretyczne i praktyka,</w:t>
            </w:r>
            <w:r w:rsidR="0071059E" w:rsidRPr="0071059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71059E" w:rsidRPr="0071059E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Warszawa 2017</w:t>
            </w:r>
            <w:r w:rsidR="0071059E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Stecko E., Zaburzenia mowy u dzieci – wczesne rozpoznawanie i</w:t>
            </w:r>
          </w:p>
          <w:p w:rsidR="00B27B87" w:rsidRPr="00B27B87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postępowanie logopedyczne, Warszawa 2002.</w:t>
            </w:r>
          </w:p>
        </w:tc>
      </w:tr>
      <w:tr w:rsidR="0085747A" w:rsidRPr="004603C9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03C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Bochenek A., Anatomia człowieka, T. 4, Warszawa 1993.</w:t>
            </w:r>
          </w:p>
          <w:p w:rsid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Cieszyńska J., Od słowa przeczytanego do wypowiedzianego, Kraków 2000.</w:t>
            </w:r>
          </w:p>
          <w:p w:rsidR="00CE0BC8" w:rsidRPr="007E3BA2" w:rsidRDefault="00CE0BC8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Datkun</w:t>
            </w:r>
            <w:proofErr w:type="spellEnd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-Czerniak K. Logopedia. Jak usprawniać mowę dziecka, Warszawa 2004.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Kania J.T., Szkice logopedyczne, Lublin 2001.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Stecko E., Wczesne rozpoznawanie i leczenie zaburzeń mowy, Lublin 1991.</w:t>
            </w:r>
          </w:p>
          <w:p w:rsidR="004603C9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Toczyska B., Elementarne ćwiczenia dykcji, Gdańsk 1998.</w:t>
            </w:r>
          </w:p>
          <w:p w:rsidR="004603C9" w:rsidRPr="004603C9" w:rsidRDefault="004603C9" w:rsidP="004603C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 xml:space="preserve">Wybrane czasopisma z prasy </w:t>
            </w:r>
            <w:r w:rsidR="0071059E"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 xml:space="preserve">logopedycznej, </w:t>
            </w:r>
            <w:r w:rsidRPr="007E3BA2"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>pedagogicznej.</w:t>
            </w:r>
          </w:p>
        </w:tc>
      </w:tr>
    </w:tbl>
    <w:p w:rsidR="0085747A" w:rsidRPr="004603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71059E" w:rsidRDefault="0071059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1059E" w:rsidRDefault="0071059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1059E" w:rsidRPr="009C54AE" w:rsidRDefault="0071059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71059E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1233" w:rsidRDefault="00C41233" w:rsidP="00C16ABF">
      <w:pPr>
        <w:spacing w:after="0" w:line="240" w:lineRule="auto"/>
      </w:pPr>
      <w:r>
        <w:separator/>
      </w:r>
    </w:p>
  </w:endnote>
  <w:endnote w:type="continuationSeparator" w:id="0">
    <w:p w:rsidR="00C41233" w:rsidRDefault="00C4123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-Obliqu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1233" w:rsidRDefault="00C41233" w:rsidP="00C16ABF">
      <w:pPr>
        <w:spacing w:after="0" w:line="240" w:lineRule="auto"/>
      </w:pPr>
      <w:r>
        <w:separator/>
      </w:r>
    </w:p>
  </w:footnote>
  <w:footnote w:type="continuationSeparator" w:id="0">
    <w:p w:rsidR="00C41233" w:rsidRDefault="00C4123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13"/>
    <w:rsid w:val="000048FD"/>
    <w:rsid w:val="000077B4"/>
    <w:rsid w:val="00015B8F"/>
    <w:rsid w:val="00015EF4"/>
    <w:rsid w:val="00022ECE"/>
    <w:rsid w:val="00042A51"/>
    <w:rsid w:val="00042D2E"/>
    <w:rsid w:val="00044C82"/>
    <w:rsid w:val="00065F38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3F1B"/>
    <w:rsid w:val="000D04B0"/>
    <w:rsid w:val="000F1C57"/>
    <w:rsid w:val="000F5615"/>
    <w:rsid w:val="00116D1F"/>
    <w:rsid w:val="00124BFF"/>
    <w:rsid w:val="0012560E"/>
    <w:rsid w:val="00127108"/>
    <w:rsid w:val="00134B13"/>
    <w:rsid w:val="00146BC0"/>
    <w:rsid w:val="001522DE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7C8"/>
    <w:rsid w:val="00192F37"/>
    <w:rsid w:val="001A70D2"/>
    <w:rsid w:val="001B5454"/>
    <w:rsid w:val="001D3294"/>
    <w:rsid w:val="001D657B"/>
    <w:rsid w:val="001D7B54"/>
    <w:rsid w:val="001E0209"/>
    <w:rsid w:val="001E48FA"/>
    <w:rsid w:val="001F2CA2"/>
    <w:rsid w:val="002144C0"/>
    <w:rsid w:val="0022477D"/>
    <w:rsid w:val="002278A9"/>
    <w:rsid w:val="002336F9"/>
    <w:rsid w:val="00233C33"/>
    <w:rsid w:val="0024028F"/>
    <w:rsid w:val="00244ABC"/>
    <w:rsid w:val="00252877"/>
    <w:rsid w:val="002572DF"/>
    <w:rsid w:val="00281FF2"/>
    <w:rsid w:val="002857DE"/>
    <w:rsid w:val="00291567"/>
    <w:rsid w:val="00295DF3"/>
    <w:rsid w:val="002A22BF"/>
    <w:rsid w:val="002A2389"/>
    <w:rsid w:val="002A671D"/>
    <w:rsid w:val="002B4D55"/>
    <w:rsid w:val="002B5EA0"/>
    <w:rsid w:val="002B6119"/>
    <w:rsid w:val="002C1F06"/>
    <w:rsid w:val="002C4699"/>
    <w:rsid w:val="002D3375"/>
    <w:rsid w:val="002D73D4"/>
    <w:rsid w:val="002F02A3"/>
    <w:rsid w:val="002F4ABE"/>
    <w:rsid w:val="003018BA"/>
    <w:rsid w:val="0030395F"/>
    <w:rsid w:val="00305C92"/>
    <w:rsid w:val="0031362D"/>
    <w:rsid w:val="003151C5"/>
    <w:rsid w:val="003343CF"/>
    <w:rsid w:val="00346FE9"/>
    <w:rsid w:val="0034759A"/>
    <w:rsid w:val="003503F6"/>
    <w:rsid w:val="003530DD"/>
    <w:rsid w:val="00356A6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15E9"/>
    <w:rsid w:val="003F38C0"/>
    <w:rsid w:val="00401A22"/>
    <w:rsid w:val="00414E3C"/>
    <w:rsid w:val="0042244A"/>
    <w:rsid w:val="0042745A"/>
    <w:rsid w:val="00431D5C"/>
    <w:rsid w:val="004362C6"/>
    <w:rsid w:val="00437FA2"/>
    <w:rsid w:val="00445970"/>
    <w:rsid w:val="0045729E"/>
    <w:rsid w:val="004603C9"/>
    <w:rsid w:val="00461EFC"/>
    <w:rsid w:val="004652C2"/>
    <w:rsid w:val="004706D1"/>
    <w:rsid w:val="00471326"/>
    <w:rsid w:val="0047598D"/>
    <w:rsid w:val="004840FD"/>
    <w:rsid w:val="0048503C"/>
    <w:rsid w:val="00490F7D"/>
    <w:rsid w:val="00491678"/>
    <w:rsid w:val="004968E2"/>
    <w:rsid w:val="004A3EEA"/>
    <w:rsid w:val="004A4D1F"/>
    <w:rsid w:val="004B5607"/>
    <w:rsid w:val="004C07A5"/>
    <w:rsid w:val="004D5282"/>
    <w:rsid w:val="004F1551"/>
    <w:rsid w:val="004F55A3"/>
    <w:rsid w:val="0050496F"/>
    <w:rsid w:val="00513B6F"/>
    <w:rsid w:val="00517C63"/>
    <w:rsid w:val="00526C94"/>
    <w:rsid w:val="00535554"/>
    <w:rsid w:val="005363C4"/>
    <w:rsid w:val="00536BDE"/>
    <w:rsid w:val="00543ACC"/>
    <w:rsid w:val="0056696D"/>
    <w:rsid w:val="00573EF9"/>
    <w:rsid w:val="0059394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018A"/>
    <w:rsid w:val="00621CE1"/>
    <w:rsid w:val="00627FC9"/>
    <w:rsid w:val="00647FA8"/>
    <w:rsid w:val="00650C5F"/>
    <w:rsid w:val="00654934"/>
    <w:rsid w:val="00660211"/>
    <w:rsid w:val="006620D9"/>
    <w:rsid w:val="00671958"/>
    <w:rsid w:val="00675843"/>
    <w:rsid w:val="00693219"/>
    <w:rsid w:val="00696477"/>
    <w:rsid w:val="006C28EC"/>
    <w:rsid w:val="006D050F"/>
    <w:rsid w:val="006D6139"/>
    <w:rsid w:val="006E5D65"/>
    <w:rsid w:val="006F1282"/>
    <w:rsid w:val="006F1FBC"/>
    <w:rsid w:val="006F31E2"/>
    <w:rsid w:val="00706544"/>
    <w:rsid w:val="007072BA"/>
    <w:rsid w:val="0071059E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32B"/>
    <w:rsid w:val="0078168C"/>
    <w:rsid w:val="00787C2A"/>
    <w:rsid w:val="00790E27"/>
    <w:rsid w:val="007948D3"/>
    <w:rsid w:val="007A4022"/>
    <w:rsid w:val="007A6E6E"/>
    <w:rsid w:val="007B536B"/>
    <w:rsid w:val="007C3299"/>
    <w:rsid w:val="007C3BCC"/>
    <w:rsid w:val="007C4546"/>
    <w:rsid w:val="007D6E56"/>
    <w:rsid w:val="007E3BA2"/>
    <w:rsid w:val="007F1652"/>
    <w:rsid w:val="007F3C5C"/>
    <w:rsid w:val="007F4155"/>
    <w:rsid w:val="0080208A"/>
    <w:rsid w:val="0081554D"/>
    <w:rsid w:val="0081707E"/>
    <w:rsid w:val="008449B3"/>
    <w:rsid w:val="0085747A"/>
    <w:rsid w:val="00871159"/>
    <w:rsid w:val="008734B6"/>
    <w:rsid w:val="0088485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AD6"/>
    <w:rsid w:val="00916188"/>
    <w:rsid w:val="00920833"/>
    <w:rsid w:val="00923D7D"/>
    <w:rsid w:val="009508DF"/>
    <w:rsid w:val="00950DAC"/>
    <w:rsid w:val="0095176F"/>
    <w:rsid w:val="00954A07"/>
    <w:rsid w:val="00997F14"/>
    <w:rsid w:val="009A300D"/>
    <w:rsid w:val="009A3D23"/>
    <w:rsid w:val="009A78D9"/>
    <w:rsid w:val="009C1331"/>
    <w:rsid w:val="009C3E31"/>
    <w:rsid w:val="009C54AE"/>
    <w:rsid w:val="009C788E"/>
    <w:rsid w:val="009E3B41"/>
    <w:rsid w:val="009E5156"/>
    <w:rsid w:val="009F3C5C"/>
    <w:rsid w:val="009F4610"/>
    <w:rsid w:val="00A00ECC"/>
    <w:rsid w:val="00A155EE"/>
    <w:rsid w:val="00A20821"/>
    <w:rsid w:val="00A2245B"/>
    <w:rsid w:val="00A259EB"/>
    <w:rsid w:val="00A30110"/>
    <w:rsid w:val="00A36899"/>
    <w:rsid w:val="00A371F6"/>
    <w:rsid w:val="00A37717"/>
    <w:rsid w:val="00A43BF6"/>
    <w:rsid w:val="00A53FA5"/>
    <w:rsid w:val="00A54817"/>
    <w:rsid w:val="00A601C8"/>
    <w:rsid w:val="00A60799"/>
    <w:rsid w:val="00A67A36"/>
    <w:rsid w:val="00A70BAF"/>
    <w:rsid w:val="00A84C85"/>
    <w:rsid w:val="00A957F7"/>
    <w:rsid w:val="00A97DE1"/>
    <w:rsid w:val="00AA5A92"/>
    <w:rsid w:val="00AB053C"/>
    <w:rsid w:val="00AD1146"/>
    <w:rsid w:val="00AD27D3"/>
    <w:rsid w:val="00AD4B18"/>
    <w:rsid w:val="00AD66D6"/>
    <w:rsid w:val="00AD7CB2"/>
    <w:rsid w:val="00AE1160"/>
    <w:rsid w:val="00AE203C"/>
    <w:rsid w:val="00AE2E74"/>
    <w:rsid w:val="00AE5FCB"/>
    <w:rsid w:val="00AF2C1E"/>
    <w:rsid w:val="00AF4CFE"/>
    <w:rsid w:val="00B06142"/>
    <w:rsid w:val="00B135B1"/>
    <w:rsid w:val="00B27B8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E"/>
    <w:rsid w:val="00B90885"/>
    <w:rsid w:val="00BB520A"/>
    <w:rsid w:val="00BD3869"/>
    <w:rsid w:val="00BD5292"/>
    <w:rsid w:val="00BD66E9"/>
    <w:rsid w:val="00BD6FF4"/>
    <w:rsid w:val="00BF2C41"/>
    <w:rsid w:val="00C058B4"/>
    <w:rsid w:val="00C05F44"/>
    <w:rsid w:val="00C131B5"/>
    <w:rsid w:val="00C16ABF"/>
    <w:rsid w:val="00C170AE"/>
    <w:rsid w:val="00C22E1A"/>
    <w:rsid w:val="00C26CB7"/>
    <w:rsid w:val="00C324C1"/>
    <w:rsid w:val="00C36992"/>
    <w:rsid w:val="00C41233"/>
    <w:rsid w:val="00C56036"/>
    <w:rsid w:val="00C61DC5"/>
    <w:rsid w:val="00C67E92"/>
    <w:rsid w:val="00C70A26"/>
    <w:rsid w:val="00C720E8"/>
    <w:rsid w:val="00C766DF"/>
    <w:rsid w:val="00C879CA"/>
    <w:rsid w:val="00C94B98"/>
    <w:rsid w:val="00C96453"/>
    <w:rsid w:val="00CA2B96"/>
    <w:rsid w:val="00CA5089"/>
    <w:rsid w:val="00CB2A5B"/>
    <w:rsid w:val="00CB42CB"/>
    <w:rsid w:val="00CD6897"/>
    <w:rsid w:val="00CE0BC8"/>
    <w:rsid w:val="00CE5BAC"/>
    <w:rsid w:val="00CF25BE"/>
    <w:rsid w:val="00CF78B2"/>
    <w:rsid w:val="00CF78ED"/>
    <w:rsid w:val="00D02B25"/>
    <w:rsid w:val="00D02EBA"/>
    <w:rsid w:val="00D17C3C"/>
    <w:rsid w:val="00D2002D"/>
    <w:rsid w:val="00D210BD"/>
    <w:rsid w:val="00D26B2C"/>
    <w:rsid w:val="00D352C9"/>
    <w:rsid w:val="00D425B2"/>
    <w:rsid w:val="00D428D6"/>
    <w:rsid w:val="00D552B2"/>
    <w:rsid w:val="00D57B5B"/>
    <w:rsid w:val="00D608D1"/>
    <w:rsid w:val="00D74119"/>
    <w:rsid w:val="00D76EFF"/>
    <w:rsid w:val="00D8075B"/>
    <w:rsid w:val="00D8678B"/>
    <w:rsid w:val="00DA2114"/>
    <w:rsid w:val="00DB2BC9"/>
    <w:rsid w:val="00DC169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F12"/>
    <w:rsid w:val="00E51E44"/>
    <w:rsid w:val="00E53282"/>
    <w:rsid w:val="00E62C5D"/>
    <w:rsid w:val="00E63348"/>
    <w:rsid w:val="00E77E88"/>
    <w:rsid w:val="00E8107D"/>
    <w:rsid w:val="00E85A3A"/>
    <w:rsid w:val="00E960BB"/>
    <w:rsid w:val="00EA2074"/>
    <w:rsid w:val="00EA32AE"/>
    <w:rsid w:val="00EA4832"/>
    <w:rsid w:val="00EA4E9D"/>
    <w:rsid w:val="00EC38C2"/>
    <w:rsid w:val="00EC4899"/>
    <w:rsid w:val="00ED03AB"/>
    <w:rsid w:val="00ED32D2"/>
    <w:rsid w:val="00ED4682"/>
    <w:rsid w:val="00EE32DE"/>
    <w:rsid w:val="00EE5457"/>
    <w:rsid w:val="00F058F7"/>
    <w:rsid w:val="00F070AB"/>
    <w:rsid w:val="00F17567"/>
    <w:rsid w:val="00F27A7B"/>
    <w:rsid w:val="00F40BAC"/>
    <w:rsid w:val="00F526AF"/>
    <w:rsid w:val="00F617C3"/>
    <w:rsid w:val="00F7066B"/>
    <w:rsid w:val="00F71A80"/>
    <w:rsid w:val="00F71AB5"/>
    <w:rsid w:val="00F83B28"/>
    <w:rsid w:val="00FA46E5"/>
    <w:rsid w:val="00FB7DBA"/>
    <w:rsid w:val="00FC1C25"/>
    <w:rsid w:val="00FC265E"/>
    <w:rsid w:val="00FC3F45"/>
    <w:rsid w:val="00FD503F"/>
    <w:rsid w:val="00FD7589"/>
    <w:rsid w:val="00FF016A"/>
    <w:rsid w:val="00FF1401"/>
    <w:rsid w:val="00FF2685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95D85"/>
  <w15:docId w15:val="{58B917A8-7DEE-4B58-85EB-B1722224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niaksiazka.pl/autor/aneta-domagal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edicon.pl/ksiazki/ewa-jezewska-krasnodebsk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edicon.pl/ksiazki/barbara-skalbani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taniaksiazka.pl/autor/sandra-glej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aniaksiazka.pl/autor/urszula-mirecka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62E0D-776A-4318-A7AA-1501FB59F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1211</Words>
  <Characters>7270</Characters>
  <Application>Microsoft Office Word</Application>
  <DocSecurity>0</DocSecurity>
  <Lines>60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URZ</cp:lastModifiedBy>
  <cp:revision>10</cp:revision>
  <cp:lastPrinted>2019-02-06T12:12:00Z</cp:lastPrinted>
  <dcterms:created xsi:type="dcterms:W3CDTF">2022-03-30T14:51:00Z</dcterms:created>
  <dcterms:modified xsi:type="dcterms:W3CDTF">2022-06-02T10:29:00Z</dcterms:modified>
</cp:coreProperties>
</file>